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ACTA DE APROBACIÓN DE LIQUIDACIÓN ANUAL Y PRESUPUESTO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49/1960, de Propiedad Horizontal. Cuenta general del ejercicio {{EJERCICIO}} y presupuesto {{EJERCICIO_SIGUIENTE}}.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 LA COMUNIDAD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Comunidad: {{NOMBRE_COMUNIDAD}}. Dirección: {{DIRECCION_EDIFICIO}}. CIF: {{CIF_COMUNIDAD}}.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ASISTENTES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Propietarios presentes o representados: {{ASISTENTES}}. Coeficientes: {{COEFICIENTES_PRESENTES}}%.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ORDEN DEL DÍA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1) Lectura y examen de la cuenta general del ejercicio {{EJERCICIO}}. 2) Aprobación o rechazo de la liquidación. 3) Aprobación del presupuesto {{EJERCICIO_SIGUIENTE}}. 4) Ruegos y preguntas.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LIQUIDACIÓN PRESENTADA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administrador/a presenta la cuenta general del ejercicio {{EJERCICIO}}, que arroja los siguientes resultados: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CUENTA DE INGRESOS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Cuotas ordinarias cobradas: {{INGRESOS_ORDINARIOS}} euros. Derramas extraordinarias: {{INGRESOS_DERRAMAS}} euros. Intereses y otros ingresos: {{OTROS_INGRESOS}} euros. TOTAL INGRESOS: {{TOTAL_INGRESOS}} euros.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CUENTA DE GASTOS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Mantenimiento y reparaciones: {{GASTOS_MANTENIMIENTO}} euros. Seguro del edificio: {{GASTOS_SEGURO}} euros. Servicios (ascensor, limpieza, portería): {{GASTOS_SERVICIOS}} euros. Suministros zonas comunes: {{GASTOS_SUMINISTROS}} euros. Honorarios administración: {{GASTOS_ADMINISTRACION}} euros. Otros: {{OTROS_GASTOS}} euros. TOTAL GASTOS: {{TOTAL_GASTOS}} euros.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SALDO DEL EJERCICIO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Saldo: {{SALDO_EJERCICIO}} euros (superávit / déficit). Destino del saldo: {{DESTINO_SALDO}} (fondo de reserva / compensación ejercicio siguiente / devolución / otro).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ACUERDOS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PRIMERO. — Se {{RESULTADO_VOTACION_LIQ}} (aprueba / no aprueba) la liquidación del ejercicio {{EJERCICIO}}. Votación: {{VOTOS_FAVOR_LIQ}} a favor, {{VOTOS_CONTRA_LIQ}} en contra.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SEGUNDO. — Se aprueba el presupuesto de gastos para el ejercicio {{EJERCICIO_SIGUIENTE}} por importe de {{PRESUPUESTO_SIGUIENTE}} euros, con cuota ordinaria mensual orientativa de {{CUOTA_MENSUAL_ORIENTATIVA}} euros según coeficiente. Votación: {{VOTOS_FAVOR_PRES}} a favor, {{VOTOS_CONTRA_PRES}} en contra.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propietarios pueden consultar el desglose individual de su liquidación en {{LUGAR_CONSULTA}}.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El Presidente de la junta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El Secretario/a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Acta de aprobación de liquidación anual</dc:title>
</cp:coreProperties>
</file>