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ACTA DE NOTIFICACIÓN PERSONAL DE REQUERIMIENTO DE PAGO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29/1994, de 24 de noviembre, de Arrendamientos Urbanos (LAU); Ley 12/2023, de 24 de mayo, por el derecho a la vivienda; Ley 1/2000, de 7 de enero, de Enjuiciamiento Civil (LEC), en procedimientos de desahucio por falta de pago o expiración del plazo.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DEL INMUEBLE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Dirección: {{DIRECCION_INMUEBLE}}. Referencia catastral: {{REF_CATASTRAL}}. Contrato de arrendamiento: {{FECHA_CONTRATO}}.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PARTES INTERVINIENTES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ARRENDADOR: D./Dña. {{NOMBRE_ARRENDADOR}}, DNI/NIF {{DNI_ARRENDADOR}}, domicilio {{DOMICILIO_ARRENDADOR}}.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ARRENDATARIO: D./Dña. {{NOMBRE_ARRENDATARIO}}, DNI/NIE {{DNI_ARRENDATARIO}}, domicilio {{DOMICILIO_ARRENDATARIO}}.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Mediador, letrado o testigo, en su caso: {{NOMBRE_TERCERO}} — {{CALIDAD_TERCERO}}.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TIPO DE ACTA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Diligencia de notificación personal del requerimiento de pago de rentas previo al procedimiento de desahucio (LEC art. 440.3).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ORDEN DEL DÍA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1) Identificación del notificador.. 2) Intento de notificación.. 3) Recepción o negativa.. 4) Contenido notificado.. 5) Fotografías y evidencias.. 6) Hora de cierre..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DESARROLLO Y ACUERDOS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PRIMERO. — Identificación del notificador.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Comparece D./Dña. {{NOMBRE_NOTIFICADOR}}, con DNI {{DNI_NOTIFICADOR}}, en calidad de {{CALIDAD_NOTIFICADOR}} (arrendador / representante / administrador).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 o constancia: Identidad acreditada con {{DOCUMENTO_ACREDITATIVO}}. Votación o conformidad: {VOTACION_PUNTO_1}.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SEGUNDO. — Intento de notificación.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 las {{HORA_NOTIFICACION}} horas, en {{DIRECCION_INMUEBLE}}, se entrega copia del requerimiento de fecha {{FECHA_REQUERIMIENTO}} por deuda de {{TOTAL_ADEUDADO}} EUR.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 o constancia: Entrega en mano / entrega a persona adulta en domicilio / imposible por {{MOTIVO_IMPOSIBILIDAD}}. Votación o conformidad: {VOTACION_PUNTO_2}.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TERCERO. — Recepción o negativa.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ARRENDATARIO {{ACTITUD_RECEPCION}} (recibe y firma / se niega a firmar / ausente). Testigos presentes: {{NOMBRES_TESTIGOS}}.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 o constancia: Constancia fehaciente del intento. Votación o conformidad: {VOTACION_PUNTO_3}.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CUARTO. — Contenido notificado.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informa del plazo de {{PLAZO_PAGO}} días para pago en IBAN {{IBAN_ARRENDADOR}} y consecuencias de resolución y desahucio.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 o constancia: Contenido explicado / entregado por escrito. Votación o conformidad: {VOTACION_PUNTO_4}.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QUINTO. — Fotografías y evidencias.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adjuntan fotografías de la entrega y del buzón, en su caso: {{REFERENCIA_FOTOS}}.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 o constancia: Evidencias numeradas en anexo. Votación o conformidad: {VOTACION_PUNTO_5}.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SEXTO. — Hora de cierre.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Finaliza la diligencia a las {{HORA_CIERRE_DILIGENCIA}} horas.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 o constancia: Acta extendida in situ. Votación o conformidad: {VOTACION_PUNTO_6}.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CIERRE DE LA SESIÓN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Siendo las {{HORA_CIERRE}} horas, se da por finalizada la comparecencia. Las partes declaran haber leído el acta y estar conformes con su contenido, o haber formulado las reservas indicadas.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CERTIFICACIÓN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El/la redactor/a del acta certifica que el documento refleja fielmente lo actuado, manifestado o acordado en la fecha indicada, con validez probatoria orientativa entre las partes.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400" w:after="280"/>
        <w:tabs>
          <w:tab w:val="left" w:pos="4800"/>
        </w:tabs>
      </w:pPr>
      <w:r>
        <w:rPr>
          <w:rFonts w:ascii="Calibri" w:hAnsi="Calibri"/>
          <w:sz w:val="24"/>
          <w:b/>
        </w:rPr>
        <w:t xml:space="preserve">EL ARRENDADOR</w:t>
      </w:r>
      <w:r>
        <w:rPr>
          <w:rFonts w:ascii="Calibri" w:hAnsi="Calibri"/>
          <w:sz w:val="24"/>
          <w:b/>
        </w:rPr>
        <w:tab/>
      </w:r>
      <w:r>
        <w:rPr>
          <w:rFonts w:ascii="Calibri" w:hAnsi="Calibri"/>
          <w:sz w:val="24"/>
          <w:b/>
        </w:rPr>
        <w:t xml:space="preserve">EL/LA MEDIADOR/A O TESTIGO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 — DOCUMENTACIÓN Y EVIDENCIAS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{{DOCUMENTACION_ANEXO}}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Acta de notificación personal de requerimiento de alquiler</dc:title>
</cp:coreProperties>
</file>