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DESISTIMIENTO DE TRÁMITE DE EXTRANJERÍA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Oficina de Extranjería tramitadora,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Comunicación de desistimiento de solicitud o procedimiento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artículo 94 de la Ley 39/2015,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persona interesada desea desistir del procedimiento iniciado mediante solicitud de fecha {{FECHA_SOLICITUD}} sobre {{OBJETO_TRAMITE}}.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artículo 94 de la Ley 39/2015,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comunica el desistimiento expreso, solicitando el archivo del expediente y la devolución de documentos originales si procede.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desistimiento de trámite de extranjería</dc:title>
</cp:coreProperties>
</file>