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INVITACIÓN PARA FAMILIAR EXTRANJERO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Consulado de España en {{PAIS_CONSULADO}} o Extranjería,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Carta de invitación y responsabilidad de alojamiento para visado o entrada de familiar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normativa consular de visados y artículo 3 del Real Decreto 557/2011 sobre documentación de entrada,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persona invitante reside en {{DOMICILIO_INVITANTE}} y conviene invitar a D./Dña. {{NOMBRE_INVITADO}} para {{MOTIVO_VISITA}} entre {{FECHA_ENTRADA}} y {{FECHA_SALIDA}}.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normativa consular de visados y artículo 3 del Real Decreto 557/2011 sobre documentación de entrada,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aporta carta de invitación asumiendo alojamiento y, en su caso, gastos de manutención y regreso del invitado.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invitación para familiar extranjero</dc:title>
</cp:coreProperties>
</file>