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LICENCIA DE OBRA MUNICIPAL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38/1999, de 17 de noviembre, de Ordenación de la Edificación (LOE); Real Decreto 1627/1997, de 8 de octubre, sobre disposiciones mínimas de seguridad y salud en obras de construcción; Código Civil (arts. 1544 a 1581, contrato de obra); Real Decreto 314/2006 (Código Técnico de la Edificación).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{{NOMBRE_REMITENTE}}, con DNI/NIF {{DNI_REMITENTE}}, domicilio en {{DOMICILIO_REMITENTE}}, correo {{EMAIL_REMITENTE}}, teléfono {{TELEFONO_REMITENTE}}.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{{NOMBRE_DESTINATARIO}}, {{CARGO_DESTINATARIO}}, {{DOMICILIO_DESTINATARIO}}.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licencia de obra mayor / menor para reforma en vivienda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SOLICITANTE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Titular: {{NOMBRE_TITULAR}}. DNI/NIF: {{DNI_TITULAR}}. Representante: {{REPRESENTANTE}}. Domicilio: {{DOMICILIO_TITULAR}}.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OBRA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Inmueble en {{DIRECCION_OBRA}}. Referencia catastral: {{REFERENCIA_CATASTRAL}}. Uso: {{USO_INMUEBLE}}. Superficie intervenida: {{SUPERFICIE}} m2.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LA ACTUACIÓN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Reforma / obra: {{DESCRIPCION_ACTUACION}}. Presupuesto estimado: {{PRESUPUESTO_ESTIMADO}} EUR. Plazo de ejecución: {{PLAZO_EJECUCION}}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al artículo 11 de la Ley 38/1999 (LOE), artículo 182 Ley 7/1985 de Bases de Régimen Local y ordenanza municipal {{ORDENANZA_MUNICIPAL}} de {{MUNICIPIO}}.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APORTADA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Proyecto técnico visado por {{COLEGIO_PROFESIONAL}}, presupuesto, estudio básico de seguridad y salud, seguro RC y justificante de tasas.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licencia de obra {{TIPO_LICENCIA}} (mayor / menor / comunicación previa) con fecha de inicio prevista {{FECHA_INICIO_PREVISTA}}.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DOMICILIO A EFECTOS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{{DOMICILIO_NOTIFICACION}}. Correo: {{EMAIL_NOTIFICACION}}. Teléfono: {{TELEFONO_NOTIFICACION}}.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{{DOCUMENTOS_ADJUNTOS}}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se tratarán para la gestión del expediente de obra conforme al RGPD (arts. 6.1.b y 6.1.c).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REMITENTE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licencia de obra municipal</dc:title>
</cp:coreProperties>
</file>