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NACIONALIDAD ESPAÑOLA POR RESIDENCI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Registro Civil o Ministerio de Justicia / sede electrónica, según tramitación vigente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nacionalidad española por residencia leg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 22 del Código Civil y normativa reguladora del procedimiento de nacionalidad por residencia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solicitante acredita residencia legal y continuada en España durante {{ANOS_RESIDENCIA}} años, con integración y medios: {{PRUEBA_INTEGRACION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 22 del Código Civil y normativa reguladora del procedimiento de nacionalidad por residencia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la concesión de la nacionalidad española por residencia, aportando certificados de nacimiento, antecedentes penales, CCSE y DELE si procede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nacionalidad española por residencia</dc:title>
</cp:coreProperties>
</file>