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NACIONALIDAD ESPAÑOLA POR RESIDENCI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Registro Civil o Ministerio de Justicia / sede electrónica, según tramitación vigente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nacionalidad española por residencia leg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 22 del Código Civil y normativa reguladora del procedimiento de nacionalidad por residencia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solicitante acredita residencia legal y continuada en España durante {{ANOS_RESIDENCIA}} años, con integración y medios: {{PRUEBA_INTEGRAC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 22 del Código Civil y normativa reguladora del procedimiento de nacionalidad por residencia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la concesión de la nacionalidad española por residencia, aportando certificados de nacimiento, antecedentes penales, CCSE y DELE si proced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nacionalidad española por residencia</dc:title>
</cp:coreProperties>
</file>