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NIE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o Comisaría de Policía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asignación de Número de Identidad de Extranjero (NIE)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206 del Real Decreto 557/2011 y normativa de identificación de extranjeros no residentes,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solicitante desea obtener el NIE por tener interés profesional, económico o social en España, concretamente: {{MOTIVO_NIE}}. Relación con España: {{VINCULO_ESPANA}}.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206 del Real Decreto 557/2011 y normativa de identificación de extranjeros no residentes,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asignación del Número de Identidad de Extranjero (NIE) y, en su caso, la expedición del certificado correspondiente en {{PROVINCIA_SOLICITUD}}.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NIE</dc:title>
</cp:coreProperties>
</file>