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NIE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Comisaría de Policía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asignación de Número de Identidad de Extranjero (NIE)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206 del Real Decreto 557/2011 y normativa de identificación de extranjeros no residentes,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desea obtener el NIE por tener interés profesional, económico o social en España, concretamente: {{MOTIVO_NIE}}. Relación con España: {{VINCULO_ESPANA}}.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206 del Real Decreto 557/2011 y normativa de identificación de extranjeros no residentes,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asignación del Número de Identidad de Extranjero (NIE) y, en su caso, la expedición del certificado correspondiente en {{PROVINCIA_SOLICITUD}}.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NIE</dc:title>
</cp:coreProperties>
</file>