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AUTORIZACIÓN DE RESIDENCIA PARA INVESTIGACIÓN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competente,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autorización de residencia temporal para actividades de investigación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40 y 45 de la Ley Orgánica 4/2000 y normativa de investigadores y movilidad científica,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entidad acogida es {{ENTIDAD_INVESTIGACION}}, con convenio o carta de acogida para el proyecto {{PROYECTO_INVESTIGACION}} durante {{DURACION_ESTANCIA}}.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40 y 45 de la Ley Orgánica 4/2000 y normativa de investigadores y movilidad científica,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autorización de residencia temporal para investigación, conforme al acuerdo de acogida y requisitos de medios y seguro.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autorización de residencia para investigación</dc:title>
</cp:coreProperties>
</file>