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AUTORIZACIÓN DE RESIDENCIA DE MENOR EXTRANJERO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o Fiscalía de Menores, según proceda,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de menor extranjero no acompañado o en régimen familiar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35 y 188 del Real Decreto 557/2011 y normativa de protección de menores,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menor {{NOMBRE_MENOR}}, nacido el {{FECHA_NACIMIENTO_MENOR}}, se encuentra en situación de {{SITUACION_MENOR}}, con representante legal o entidad de guarda {{REPRESENTANTE_MENOR}}.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35 y 188 del Real Decreto 557/2011 y normativa de protección de menores,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de residencia del menor conforme a interés superior del menor y documentación de tutela o patria potestad.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autorización de residencia de menor extranjero</dc:title>
</cp:coreProperties>
</file>