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TIE POR PRIMERA CONCESIÓN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de la provincia de residencia,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expedición de Tarjeta de Identidad de Extranjero (TIE) por primera concesión de autorización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2.1 y 5 del Real Decreto 557/2011 y disposiciones sobre documentación de extranjeros residentes,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fecha {{FECHA_RESOLUCION_FAVORABLE}} se ha dictado resolución favorable concediendo la autorización de {{TIPO_AUTORIZACION}}. Aún no se ha expedido la TIE correspondiente.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2.1 y 5 del Real Decreto 557/2011 y disposiciones sobre documentación de extranjeros residentes,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cita y expedición de la Tarjeta de Identidad de Extranjero (TIE) por primera concesión, acompañando resolución favorable, pasaporte, fotografía, tasa y empadronamiento.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TIE por primera concesión</dc:title>
</cp:coreProperties>
</file>