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CERTIFICADO DE ESTAR AL CORRIENTE DE PAGO EN LA COMUNIDAD DE PROPIETARIOS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49/1960, de 21 de julio, de Propiedad Horizontal (LPH), artículo 9 sobre el pago de cargas y gastos comunes, Real Decreto 2180/1995, y normativa autonómica aplicable.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 LA COMUNIDAD EMISORA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Comunidad de propietarios {{NOMBRE_COMUNIDAD}}, con CIF {{CIF_COMUNIDAD}}, domicilio a efectos de notificaciones en {{DIRECCION_COMUNIDAD}}. Edificio o conjunto inmobiliario: {{DIRECCION_EDIFICIO}}, {{MUNICIPIO}} ({{PROVINCIA}}).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Administrador/a de fincas: {{NOMBRE_ADMINISTRADOR}}, colegiado/a n.º {{NUMERO_COLEGIADO}}. Presidente/a: {{NOMBRE_PRESIDENTE}}. Correo de contacto: {{EMAIL_COMUNIDAD}}.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DEL PROPIETARIO O TITULAR CERTIFICADO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{{NOMBRE_PROPIETARIO}}, con DNI/NIE {{DNI_PROPIETARIO}}, en su calidad de propietario/a de la vivienda o local n.º {{NUMERO_VIVIENDA}}, situado en el edificio antes indicado, con coeficiente de participación de {{COEFICIENTE_PARTICIPACION}}%.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Referencia catastral o registro, en su caso: {{REFERENCIA_CATASTRAL}}. Referencia de la cuenta de propietario en la comunidad: {{CUENTA_PROPIETARIO}}.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MOTIVO DE LA CERTIFICACIÓN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certificación se expide a solicitud del interesado/a para {{MOTIVO_CERTIFICACION}} (compraventa de la vivienda / refinanciación hipotecaria / subarriendo / reclamación administrativa / otro: {{MOTIVO_OTRO}}), conforme a la documentación obrante en la administración de la finca a fecha de expedición.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CERTIFICACIÓN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presidencia y/o la administración de fincas de la comunidad CERTIFICAN, bajo su responsabilidad y según los libros de contabilidad y cuentas corrientes de propietarios que obran en su poder, que el/la propietario/a arriba identificado/a se encuentra al corriente de pago de las cuotas ordinarias y extraordinarias de la comunidad, así como de las derramas aprobadas en junta y liquidadas, con efectos a {{FECHA_CORTE_CONTABLE}}.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particular, consta que no existen deudas pendientes por los conceptos siguientes: {{CONCEPTOS_SIN_DEUDA}} (cuotas ordinarias del ejercicio {{EJERCICIO}} / derramas de obra / liquidaciones complementarias / intereses / costas / otros).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Importe total adeudado a fecha de certificación: {{IMPORTE_DEUDA}} euros (cero / indicar importe si existiera deuda parcial objeto de certificación negativa). Situación: {{SITUACION_PAGO}} (al corriente de pago / con deuda pendiente — en este último caso, no expedir certificado positivo sin acuerdo de junta).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ALCANCE, VALIDEZ Y LIMITACIONES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Este certificado se expide únicamente respecto de las obligaciones económicas frente a la comunidad de propietarios indicada. No comprende deudas con terceros, suministros individualizados, impuestos, ni cantidades objeto de reclamación judicial pendiente no reflejada en contabilidad: {{LIMITACIONES_CERTIFICADO}}.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Validez del certificado: {{DIAS_VALIDEZ}} días naturales desde su fecha de expedición, salvo que antes se produzca un nuevo cargo o liquidación a favor de la comunidad. La autenticidad puede verificarse contactando con {{CONTACTO_VERIFICACION}}.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 NORMATIVO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Conforme al artículo 9 de la Ley 49/1960, cada propietario está obligado al pago de los gastos generales y a las derramas que legalmente se acuerden. La certificación de estar al corriente de pago es requerida habitualmente en transmisiones de inmuebles y operaciones bancarias, sin perjuicio de lo que conste en escritura pública y en el libro de actas.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se tratarán conforme al RGPD exclusivamente para la emisión de este certificado y la gestión comunitaria. El interesado puede ejercer sus derechos ante la presidencia o la administración de fincas.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EXPEDICIÓN Y ENTREGA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certificado / expediente: {{NUMERO_CERTIFICADO}}. Copias expedidas: {{NUMERO_COPIAS}}. Se entrega al solicitante o a {{DESTINATARIO_CERTIFICADO}} (notaría / entidad financiera / comprador / propietario).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Administración de fincas                              La Presidencia de la comunidad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Sello de la comunidad (si procede)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— DETALLE DE CUOTAS Y DERRAMAS COMPROBADAS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Periodos y conceptos revisados en contabilidad: {{DETALLE_CONCEPTOS_COMPROBADOS}}. Último recibo abonado: {{ULTIMO_RECIBO}} de fecha {{FECHA_ULTIMO_PAGO}}. Medio de pago habitual: {{MEDIO_PAGO_HABITUAL}}.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Certificado de estar al corriente de pago</dc:title>
</cp:coreProperties>
</file>