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PRESTACIÓN DE SERVICIOS DE RECUPERACIÓN DE POSESIÓN Y DESOKUPACIÓN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 y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DNI/NIF/NIE {{DNI_PARTE_B}}, domicilio en {{DOMICILIO_PARTE_B}}, correo {{EMAIL_PARTE_B}} y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CLIENTE es propietario o titular de la acción sobre la finca sita en {{DIRECCION_INMUEBLE}}, con ocupación irregular o impago persistente del arrendatario.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PRESTADOR es empresa especializada en {{ACTIVIDAD_PRESTADOR}}, con medios humanos y protocolos conforme a la normativa de seguridad privada y orden público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CLIENTE desea encargar servicios de apoyo a la recuperación de la posesión tras resolución contractual, sentencia o expiración del arrendamiento.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PRESTADOR actúa con estricto respeto a la legalidad, sin autotutela, coordinándose con las Fuerzas y Cuerpos de Seguridad y con el procedimiento de lanzamiento judicial cuando proceda.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 del servicio.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Asistencia técnica y logística para {{ALCANCE_SERVICIO}}: cambio de cerradura tras lanzamiento, presencia en entrega de llaves, inventario, custodia de enseres y coordinación con cerrajería y mudanzas.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Requisitos previos del cliente.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acreditará título sobre la finca, resolución contractual o judicial firme, o mandato válido. Aportará copia de {{DOCUMENTACION_PREVIA}}.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Exclusiones.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Queda prohibido al PRESTADOR el uso de la fuerza, intimidación o entrada sin resolución judicial firme salvo consentimiento expreso del ocupante o supuestos legalmente permitidos: {{SUPUESTOS_EXCLUIDOS}}.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Honorarios y precio.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Precio del servicio: {{IMPORTE_SERVICIO}} EUR más IVA. Desplazamientos, cerrajería y mudanza: {{GASTOS_ADICIONALES}} EUR. Forma de pago: {{FORMA_PAGO}}.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Plazos de ejecución.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Intervención prevista el {{FECHA_INTERVENCION}} en {{FRANJA_HORARIA}}, sujeta a disponibilidad policial o judicial si aplica.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Seguro y responsabilidad.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acredita seguro de responsabilidad civil de {{CAPITAL_RC}} EUR. Responderá de daños por dolo o negligencia de su personal.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Obligaciones del cliente.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acceso legal a la finca. Abonar servicios contratados. Informar de riesgos conocidos (menores, animales, conflictos).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conforme al RGPD; grabaciones de inventario solo con finalidad probatoria autorizada.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ocupante y del CLIENTE serán confidenciales.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Resolución.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Rescindible con {{PREAVISO_RESCISION}} días; reembolso proporcional de servicios no prestados.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Contacto operativo: {{CONTACTO_OPERATIVO}} — {{TELEFONO_OPERATIVO}}.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Juzgados de 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Anexo técnico.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Protocolo de actuación adjunto en Anexo I vinculante.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Coordinación con fuerzas de seguridad.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contactará con {{CUERPO_POLICIAL}} si existe riesgo para personas o bienes.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Custodia de enseres.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Enseres del ocupante se custodiarán en {{LUGAR_CUSTODIA}} conforme a instrucciones judiciales o del CLIENTE.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Facturación y revisión.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Factura a {{PLAZO_FACTURACION}} días de finalizar el servicio; revisión de importes solo por error material.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VINCULADA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CALENDARIO DE APLAZAMIENTO FIRMADO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{{CALENDARIO_APLAZAMIENTO}}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prestación de servicios de desokupación</dc:title>
</cp:coreProperties>
</file>