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SUBCONTRATACIÓN DE OBRA O REFORMA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{{EMAIL_PARTE_A}}, teléfono {{TELEFONO_PARTE_A}},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 {{DNI_PARTE_B}}, domicilio en {{DOMICILIO_PARTE_B}}, correo {{EMAIL_PARTE_B}}, teléfono {{TELEFONO_PARTE_B}},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declaran capacidad legal, licencias y seguros exigibles en su caso,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CONTRATISTA PRINCIPAL ha sido encargado de la obra {{DENOMINACION_OBRA}} por el promotor.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subcontrata parcialmente a {{NOMBRE_SUBCONTRATISTA}} la especialidad {{ESPECIALIDAD_SUBCONTRATO}}.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subcontratista declara medios, personal y seguros exigibles conforme RD 1627/1997.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el precio del subcontrato es {{IMPORTE_SUBCONTRATO}} EUR según Anexo I.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V. Que el contratista principal mantiene responsabilidad solidaria frente al promotor conforme LOE y CC.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 del subcontrato.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Ejecución de {{PARTIDAS_SUBCONTRATO}} en {{DIRECCION_OBRA}} conforme a proyecto y ordenes del contratista principal.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Precio y pagos.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{{IMPORTE_SUBCONTRATO}} EUR. Pagos contra certificación parcial cada {{PERIODO_CERTIFICACION}}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Inicio {{FECHA_INICIO}}. Fin previsto {{FECHA_FIN}}. Ajuste al planning general.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Obligaciones del subcontratista.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Cumplir PRL, formación, EPIs, limpieza y coordinación con resto de gremios.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Obligaciones del contratista principal.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Facilitar acceso, planos, mediciones y pago en plazo pactado.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Materiales.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Suministrados por {{SUMINISTRO_MATERIALES}} salvo pacto en Anexo I.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Seguros.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RC mínima {{IMPORTE_RC}} EUR. Alta SS de operarios.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Control y dirección.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contratista principal puede rechazar trabajos no conformes. Subsanación en {{PLAZO_SUBSANACION}}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Prohibición de sub-subcontratar.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{{PERMITE_SUBSUB}} (permitido / no permitido) sin autorización escrita.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Proyecto y datos del promotor confidenciales.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Resolución.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incumplimiento grave o impago tras requerimiento de {{PLAZO_REQUERIMIENTO}}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Penalizaciones.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Retraso: {{PENALIZACION_DIA}} EUR/día. Defectos reiterados: resolución.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RGPD.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 operarios y promotor tratados conforme normativa.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Responsable obra: {{NOMBRE_JEFE_OBRA}} — {{EMAIL_OBRA}}.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{{CIUDAD_JURISDICCION}}.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Cesión.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ceder créditos sin consentimiento del contratista principal.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DECIMOSÉPTIMA. — Integridad.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Anexo I con mediciones y precios unitarios.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MEMORIA, MEDICIONES Y PRESUPUESTO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PLANNING, PLAN DE SEGURIDAD Y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subcontratación de obra o reforma</dc:title>
</cp:coreProperties>
</file>