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TRABAJO POR TIEMPO INDEFINIDO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Real Decreto Legislativo 2/2015, de 23 de octubre, por el que se aprueba el texto refundido de la Ley del Estatuto de los Trabajadores (ET), y Real Decreto-ley 32/2021, de 28 de diciembre, de medidas urgentes para la reforma laboral, el empleo juvenil y la modernización del mercado de trabajo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como EMPLEADOR, {{NOMBRE_EMPLEADOR}}, con NIF/CIF {{NIF_EMPLEADOR}}, domicilio social o a efectos de notificaciones en {{DOMICILIO_EMPLEADOR}}, código cuenta de cotización a la Seguridad Social {{CCC_EMPLEADOR}}, actividad económica {{ACTIVIDAD_EMPLEADOR}}, representada en este acto por D./Dña. {{REPRESENTANTE_EMPLEADOR}}, con DNI/NIE {{DNI_REPRESENTANTE}} y cargo de {{CARGO_REPRESENTANTE}}, en su caso.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como TRABAJADOR/A, D./Dña. {{NOMBRE_TRABAJADOR}}, mayor de edad, con DNI/NIE {{DNI_TRABAJADOR}}, número de afiliación a la Seguridad Social {{NUSS_TRABAJADOR}}, domicilio en {{DOMICILIO_TRABAJADOR}}, correo electrónico {{EMAIL_TRABAJADOR}} y teléfono {{TELEFONO_TRABAJADOR}}.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mutuamente la capacidad legal necesaria para contratar y, en su caso, la representación en que actúan,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EMPLEADOR desarrolla actividad en el sector {{SECTOR_EMPRESA}} y precisa incorporar a su plantilla a un/a trabajador/a para desempeñar el puesto descrito en el Expositivo II.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el/la TRABAJADOR/A declara poseer la formación, experiencia y aptitudes necesarias para el desempeño del puesto, habiendo facilitado al EMPLEADOR la documentación acreditativa que le ha sido requerida: {{DOCUMENTACION_APORTADA}}.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las partes han negociado libremente las condiciones del contrato de trabajo, sin perjuicio de las normas imperativas del Estatuto de los Trabajadores, del convenio colectivo aplicable y de la normativa de Seguridad Social, prevención de riesgos laborales y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el presente contrato se celebra por tiempo indefinido, con las condiciones que se detallan a continuación, conforme a los artículos 8, 9 y 15 del Estatuto de los Trabajadores.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otorgar el presente contrato de trabajo por tiempo indefinido, que se regirá por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Normativa aplicable y convenio colectivo.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presente contrato se regirá por lo expresamente pactado, por el Real Decreto Legislativo 2/2015 (Estatuto de los Trabajadores), por el Real Decreto-ley 32/2021 en lo que resulte de aplicación, por el convenio colectivo de ámbito {{AMBITO_CONVENIO}}: {{NOMBRE_CONVENIO_COLECTIVO}} (código {{CODIGO_CONVENIO}}), y supletoriamente por el Código Civil y demás normativa laboral, de Seguridad Social y de prevención de riesgos laborales vigente en España.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Puesto de trabajo, funciones y centro de trabajo.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TRABAJADOR/A prestará sus servicios en el puesto de {{PUESTO_TRABAJO}}, adscrito al grupo o categoría profesional {{GRUPO_CATEGORIA_PROFESIONAL}}, con las funciones detalladas en el Anexo I (Descripción del puesto), que forma parte integrante de este contrato.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centro de trabajo principal será {{CENTRO_TRABAJO}}, sin perjuicio de desplazamientos razonables dentro del territorio nacional cuando la naturaleza del puesto lo exija y con el respeto a los límites legales en materia de movilidad funcional y geográfica (artículos 40 y 41 ET).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Fecha de inicio y duración.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por tiempo indefinido comenzará el día {{FECHA_INICIO}} y se mantendrá vigente hasta su extinción conforme a la ley o al presente documento. No existe plazo de duración determinada, salvo las causas de extinción previstas en el Estatuto de los Trabajadores.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Periodo de prueba.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acuerdan un periodo de prueba de {{DURACION_PERIODO_PRUEBA}}, conforme a los límites máximos del artículo 14 del ET y del convenio colectivo aplicable. Durante dicho periodo, cualquiera de las partes podrá resolver el contrato sin necesidad de preaviso ni indemnización, salvo derechos ya devengados.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Jornada y horario.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jornada de trabajo será {{TIPO_JORNADA}} (a tiempo completo / a tiempo parcial), con una duración de {{HORAS_SEMANALES}} horas semanales de trabajo efectivo, distribuidas conforme al calendario y horario que se detalla en el Anexo II: {{HORARIO_LABORAL}}.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TRABAJADOR/A podrá realizar horas extraordinarias cuando lo exija la organización del trabajo, con el límite legal y el abono o compensación previstos en el artículo 35 ET y en el convenio colectivo. El registro diario de jornada se efectuará mediante {{SISTEMA_REGISTRO_JORNADA}}.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Retribución y pagas extraordinarias.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retribución bruta anual fija del/de la TRABAJADOR/A se establece en {{SALARIO_BRUTO_ANUAL}} euros ({{SALARIO_BRUTO_ANUAL_LETRAS}}), distribuidos en {{NUMERO_PAGAS}} pagas anuales de {{IMPORTE_PAGA_MENSUAL}} euros brutos cada una, más dos pagas extraordinarias de {{IMPORTE_PAGA_EXTRA}} euros brutas cada una, abonadas en {{MESES_PAGAS_EXTRA}}.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nómina se abonará por {{FORMA_PAGO_NOMINA}} dentro de los {{DIAS_PAGO}} días siguientes al fin del periodo devengado, en la cuenta bancaria IBAN {{IBAN_TRABAJADOR}}. Además del salario base, podrán devengarse complementos salariales por {{COMPLEMENTOS_SALARIALES}} conforme al convenio colectivo y a la política retributiva de la empresa.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Vacaciones, permisos y descansos.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TRABAJADOR/A tendrá derecho a un periodo de vacaciones anuales retribuidas de {{DIAS_VACACIONES}} días naturales, conforme al artículo 38 ET, así como a los permisos retribuidos y no retribuidos previstos en el Estatuto de los Trabajadores, en el convenio colectivo y en la normativa de conciliación familiar y laboral.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calendario de vacaciones se fijará de mutuo acuerdo respetando las necesidades organizativas de la empresa y el derecho del trabajador a disfrutarlas dentro del año natural, salvo excepciones legales.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Formación, confidencialidad y propiedad intelectual.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EMPLEADOR facilitará la formación necesaria para el desempeño del puesto y el cumplimiento de la normativa de prevención de riesgos laborales. El/la TRABAJADOR/A se obliga a guardar confidencialidad respecto de la información empresarial, datos de clientes, know-how y secretos comerciales a los que tenga acceso, durante la vigencia del contrato y {{PLAZO_CONFIDENCIALIDAD}} tras su extinción.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resultados, invenciones o creaciones vinculados al puesto y desarrollados en el ejercicio de sus funciones se regirán por lo pactado y por la Ley de Propiedad Intelectual, sin perjuicio de los derechos irrenunciables del trabajador.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Prevención de riesgos laborales y obligaciones del trabajador.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EMPLEADOR garantizará condiciones de trabajo seguras, realizará la evaluación de riesgos del puesto y facilitará los equipos de protección individual necesarios. El/la TRABAJADOR/A se obliga a observar las instrucciones de seguridad, utilizar correctamente los medios facilitados y comunicar situaciones de riesgo grave e inminente conforme a la Ley 31/1995 de Prevención de Riesgos Laborales.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Trabajo a distancia y desconexión digital.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su caso, el trabajo a distancia se regirá por el acuerdo o política interna {{POLITICA_TELETRABAJO}} y por el Real Decreto-ley 28/2020. El/la TRABAJADOR/A tendrá derecho a la desconexión digital fuera de la jornada laboral efectiva, conforme a la normativa y a la política de empresa: {{POLITICA_DESCONEXION}}.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Extinción del contrato.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podrá extinguirse por las causas previstas en el artículo 49 y siguientes del ET: mutuo acuerdo, causas consignadas en el contrato válidas, expiración del tiempo convenido (no aplicable al indefinido), dimisión, despido disciplinario, despido objetivo, fuerza mayor y demás causas legales.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dimisión del/de la trabajador/a requerirá preaviso de {{PREAVISO_DIMISION}} días, salvo pacto o uso distinto conforme al convenio colectivo. Cualquier extinción se documentará por escrito y se liquidarán los derechos económicos y cotizaciones correspondientes.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Protección de datos personales.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del/de la trabajador/a serán tratados por el EMPLEADOR para la gestión de la relación laboral, nóminas, Seguridad Social, prevención de riesgos y cumplimiento de obligaciones legales (artículos 6.1.b y 6.1.c del RGPD). El trabajador podrá ejercer sus derechos de acceso, rectificación, supresión, limitación, oposición y portabilidad ante el departamento de recursos humanos o el delegado de protección de datos: {{EMAIL_DPD}}.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Toda comunicación relacionada con este contrato se realizará por escrito al domicilio o correo electrónico designados en el encabezamiento, o al centro de trabajo respecto del trabajador. Las comunicaciones fehacientes por medios electrónicos tendrán validez si permiten constancia de envío y recepción.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Jurisdicción y mediación.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las controversias derivadas de la relación laboral, las partes se someten a la jurisdicción social competente conforme a la Ley Reguladora de la Jurisdicción Social, sin perjuicio de acudir a los procedimientos de mediación, arbitraje o conciliación previstos en la normativa y en el convenio colectivo.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 en el lugar y fecha indicados en el encabezamiento.</w:t>
      </w:r>
    </w:p>
    <w:p>
      <w:pPr>
        <w:spacing w:before="0" w:after="80"/>
      </w:pP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EL EMPLEADOR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EL/LA TRABAJADOR/A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DESCRIPCIÓN DEL PUESTO Y FUNCIONES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Funciones principales: {{FUNCIONES_PRINCIPALES}}. Requisitos y competencias: {{REQUISITOS_PUESTO}}. Organización y dependencia jerárquica: {{SUPERVISOR_INMEDIATO}}. Herramientas y medios de trabajo: {{MEDIOS_TRABAJO}}.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HORARIO Y CALENDARIO LABORAL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Distribución semanal: {{DISTRIBUCION_SEMANAL}}. Turnos, guardias o disponibilidad: {{TURNOS_GUARDIAS}}. Festivos y calendario laboral aplicable: {{CALENDARIO_FESTIVOS}}.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trabajo indefinido</dc:title>
</cp:coreProperties>
</file>