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DECLARACIÓN DE ACEPTACIÓN DE HERENCIA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Declaración de aceptación de herencia — Código Civil art. 988 ss.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D./Dña. {{NOMBRE_CAUSANTE}}, fallecido/a el {{FECHA_FALLECIMIENTO}} en {{LUGAR_FALLECIMIENTO}}. Último domicilio: {{DOMICILIO_CAUSANTE}}. DNI: {{DNI_CAUSANTE}}.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TÍTULO SUCESORIO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declarante es heredero/a en virtud de {{TITULO_SUCESORIO}} (testamento otorgado el {{FECHA_TESTAMENTO}} ante {{NOTARIO_TESTAMENTO}} / sucesión intestada conforme al artículo 931 CC).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MODALIDAD DE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 los artículos 1010 y siguientes del Código Civil, el declarante acepta la herencia en modalidad {{MODALIDAD_ACEPTACION}} (pura y simple / a beneficio de inventario / con facultad de deliberar).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CONOCIMIENTO DE LA MASA HEREDITARIA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declarante declara conocer, en su caso, el inventario de bienes y deudas aportado con fecha {{FECHA_INVENTARIO}}, con activo estimado de {{TOTAL_ACTIVO}} EUR y pasivo de {{TOTAL_PASIVO}}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aceptación se formula al amparo del Código Civil y, en su caso, de la Ley 15/2015 de Jurisdicción Voluntaria para su elevación a público si procede.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 {{DESTINATARIO_TRAMITE}} (notaría / registro / herederos) que tenga por formulada la presente aceptación y se expida, en su caso, acta notarial.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Y EFECTOS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Efectos desde la fecha de la presente declaración. Plazo legal para aceptar o repudiar: {{PLAZO_LEGAL}} (si aún no vencido).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CONSECUENCIAS FISCALES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declarante conoce la obligación de presentar autoliquidación del ISD ante {{ORGANO_ISD}} en plazo de {{PLAZO_ISD}} meses.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 la sucesión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Declaración de aceptación de herencia</dc:title>
</cp:coreProperties>
</file>