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PROPUESTA DE HONORARIOS DE DIRECCIÓN DE OBRA Y COORDINACIÓN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38/1999, de 17 de noviembre, de Ordenación de la Edificación (LOE); Real Decreto 1627/1997, de 8 de octubre, sobre disposiciones mínimas de seguridad y salud en obras de construcción; Código Civil (arts. 1544 a 1581, contrato de obra); Real Decreto 314/2006 (Código Técnico de la Edificación).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PRESENTACIÓN DE LA PROPUESTA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Proponente: {{NOMBRE_PROPONENTE}}, NIF/CIF {{NIF_PROPONENTE}}, domicilio {{DOMICILIO_PROPONENTE}}, correo {{EMAIL_PROPONENTE}}.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Destinatario: D./Dña. {{NOMBRE_DESTINATARIO}}, DNI/NIF {{DOCUMENTO_DESTINATARIO}}, domicilio {{DOMICILIO_DESTINATARIO}}.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OBJETO DE LA PROPUESTA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Honorarios profesionales de arquitecto técnico o arquitecto para dirección facultativa y seguimiento.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CONTEXTO Y ALCANCE DETALLADO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Obra en {{DIRECCION_OBRA}}. Referencia interna: {{REFERENCIA_EXPEDIENTE}}. Licencia municipal: {{NUMERO_LICENCIA}}. Superficie afectada: {{SUPERFICIE_OBRA}} m2.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Alcance: {{ALCANCE_DETALLADO}}. Incluye: {{SERVICIOS_INCLUIDOS}}. Excluye: {{SERVICIOS_EXCLUIDOS}}.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CONDICIONES ECONÓMICAS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Honorarios: {{IMPORTE_HONORARIOS}} EUR más IVA. Provisión inicial: {{PROVISION_INICIAL}} EUR. Gastos de desplazamiento: {{GASTOS_DESPLAZAMIENTO}} EUR.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ALCANCE DEL SERVICIO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Dirección de obra, certificaciones, libro de órdenes, visitas {{FRECUENCIA_VISITAS}} y asistencia a recepción.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PLAZOS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Encargo desde redacción de proyecto hasta {{MESES_GARANTIA}} meses post-recepción.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ENTREGABLES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Informes mensuales, certificaciones, actas de replanteo y recepción, control de calidades.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EXCLUSIONES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No incluye redacción de proyecto básico/ejecución ni gestión de licencias salvo encargo adicional.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SEGUROS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RC profesional {{IMPORTE_RC}} EUR. Colegiado n.º {{NUMERO_COLEGIADO}} del {{COLEGIO_PROFESIONAL}}.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OBLIGACIONES DEL CLIENTE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Facilitar acceso, licencias, planos existentes y decisiones técnicas en plazo de {{PLAZO_DOCUMENTACION}} días para no retrasar el encargo.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CONFIDENCIALIDAD Y PROTECCIÓN DE DATOS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Tratamiento conforme al RGPD exclusivamente para la elaboración del presupuesto o dirección de obra.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VALIDEZ Y ACEPTACIÓN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Validez hasta {{FECHA_VALIDEZ}}. Aceptación por firma o correo fehaciente a {{EMAIL_PROPONENTE}}.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PRÓXIMOS PASOS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{{PROXIMOS_PASOS}}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EL/LA PROPONENTE                                    ACEPTACIÓN DEL/LA CLIENTE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 — DESGLOSE ECONÓMICO Y CALENDARIO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{{ANEXO_DESGLOSE}}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Propuesta de honorarios de dirección de obra</dc:title>
</cp:coreProperties>
</file>